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29" w:rsidRPr="00302140" w:rsidRDefault="00266829" w:rsidP="00266829">
      <w:pPr>
        <w:ind w:firstLine="0"/>
        <w:jc w:val="right"/>
        <w:rPr>
          <w:rFonts w:eastAsia="SimSun"/>
          <w:sz w:val="24"/>
          <w:szCs w:val="24"/>
          <w:lang w:val="ro-RO" w:eastAsia="zh-CN"/>
        </w:rPr>
      </w:pPr>
      <w:r w:rsidRPr="00302140">
        <w:rPr>
          <w:rFonts w:eastAsia="SimSun"/>
          <w:sz w:val="24"/>
          <w:szCs w:val="24"/>
          <w:lang w:val="ro-RO" w:eastAsia="zh-CN"/>
        </w:rPr>
        <w:t>Anexa nr.3</w:t>
      </w:r>
    </w:p>
    <w:p w:rsidR="00266829" w:rsidRPr="00302140" w:rsidRDefault="00266829" w:rsidP="00266829">
      <w:pPr>
        <w:ind w:firstLine="0"/>
        <w:jc w:val="right"/>
        <w:rPr>
          <w:rFonts w:eastAsia="SimSun"/>
          <w:sz w:val="24"/>
          <w:szCs w:val="24"/>
          <w:lang w:val="ro-RO" w:eastAsia="zh-CN"/>
        </w:rPr>
      </w:pPr>
      <w:r w:rsidRPr="00302140">
        <w:rPr>
          <w:rFonts w:eastAsia="SimSun"/>
          <w:sz w:val="24"/>
          <w:szCs w:val="24"/>
          <w:lang w:val="ro-RO" w:eastAsia="zh-CN"/>
        </w:rPr>
        <w:t>la Cadrul Național al Calificărilor</w:t>
      </w:r>
    </w:p>
    <w:p w:rsidR="00266829" w:rsidRPr="00302140" w:rsidRDefault="00266829" w:rsidP="00266829">
      <w:pPr>
        <w:tabs>
          <w:tab w:val="left" w:pos="2054"/>
        </w:tabs>
        <w:ind w:firstLine="0"/>
        <w:jc w:val="right"/>
        <w:rPr>
          <w:rFonts w:eastAsia="SimSun"/>
          <w:sz w:val="24"/>
          <w:szCs w:val="24"/>
          <w:lang w:val="ro-RO" w:eastAsia="zh-CN"/>
        </w:rPr>
      </w:pPr>
      <w:r w:rsidRPr="00302140">
        <w:rPr>
          <w:rFonts w:eastAsia="SimSun"/>
          <w:sz w:val="24"/>
          <w:szCs w:val="24"/>
          <w:lang w:val="ro-RO" w:eastAsia="zh-CN"/>
        </w:rPr>
        <w:t>din Republica Moldova</w:t>
      </w:r>
    </w:p>
    <w:p w:rsidR="00266829" w:rsidRPr="00302140" w:rsidRDefault="00266829" w:rsidP="00266829">
      <w:pPr>
        <w:tabs>
          <w:tab w:val="left" w:pos="2054"/>
        </w:tabs>
        <w:ind w:firstLine="0"/>
        <w:jc w:val="right"/>
        <w:rPr>
          <w:rFonts w:eastAsia="SimSun"/>
          <w:i/>
          <w:sz w:val="22"/>
          <w:szCs w:val="22"/>
          <w:lang w:val="ro-RO" w:eastAsia="zh-CN"/>
        </w:rPr>
      </w:pPr>
    </w:p>
    <w:p w:rsidR="00266829" w:rsidRPr="00302140" w:rsidRDefault="00266829" w:rsidP="00266829">
      <w:pPr>
        <w:tabs>
          <w:tab w:val="left" w:pos="2054"/>
        </w:tabs>
        <w:ind w:firstLine="0"/>
        <w:jc w:val="right"/>
        <w:rPr>
          <w:rFonts w:eastAsia="SimSun"/>
          <w:i/>
          <w:sz w:val="22"/>
          <w:szCs w:val="22"/>
          <w:lang w:val="ro-RO" w:eastAsia="zh-CN"/>
        </w:rPr>
      </w:pPr>
    </w:p>
    <w:p w:rsidR="00266829" w:rsidRPr="00302140" w:rsidRDefault="00266829" w:rsidP="00266829">
      <w:pPr>
        <w:ind w:firstLine="0"/>
        <w:jc w:val="center"/>
        <w:rPr>
          <w:b/>
          <w:sz w:val="24"/>
          <w:szCs w:val="24"/>
          <w:lang w:val="ro-RO"/>
        </w:rPr>
      </w:pPr>
      <w:r w:rsidRPr="00302140">
        <w:rPr>
          <w:b/>
          <w:sz w:val="24"/>
          <w:szCs w:val="24"/>
          <w:lang w:val="ro-RO"/>
        </w:rPr>
        <w:t>CORESPONDENȚA DINTRE NIVELURILE C</w:t>
      </w:r>
      <w:r w:rsidRPr="00302140">
        <w:rPr>
          <w:rFonts w:eastAsia="SimSun"/>
          <w:b/>
          <w:sz w:val="24"/>
          <w:szCs w:val="24"/>
          <w:lang w:val="ro-RO" w:eastAsia="zh-CN"/>
        </w:rPr>
        <w:t>ADRULUI NAȚIONAL AL CALIFICĂRILOR DIN REPUBLICA MOLDOVA</w:t>
      </w:r>
      <w:r w:rsidRPr="00302140">
        <w:rPr>
          <w:b/>
          <w:sz w:val="24"/>
          <w:szCs w:val="24"/>
          <w:lang w:val="ro-RO"/>
        </w:rPr>
        <w:t xml:space="preserve"> (</w:t>
      </w:r>
      <w:r w:rsidRPr="00302140">
        <w:rPr>
          <w:rFonts w:eastAsia="SimSun"/>
          <w:b/>
          <w:sz w:val="24"/>
          <w:szCs w:val="24"/>
          <w:lang w:val="ro-RO" w:eastAsia="zh-CN"/>
        </w:rPr>
        <w:t>CNCRM </w:t>
      </w:r>
      <w:r w:rsidRPr="00302140">
        <w:rPr>
          <w:b/>
          <w:sz w:val="24"/>
          <w:szCs w:val="24"/>
          <w:lang w:val="ro-RO"/>
        </w:rPr>
        <w:t>2017), ACTELE DE STUDII ȘI DE FORMARE PROFESIONALĂ ELIBERATE ÎN REPUBLICA MOLDOVA</w:t>
      </w:r>
    </w:p>
    <w:p w:rsidR="00266829" w:rsidRPr="00302140" w:rsidRDefault="00266829" w:rsidP="00266829">
      <w:pPr>
        <w:ind w:firstLine="0"/>
        <w:jc w:val="center"/>
        <w:rPr>
          <w:b/>
          <w:sz w:val="24"/>
          <w:szCs w:val="24"/>
          <w:lang w:val="ro-RO"/>
        </w:rPr>
      </w:pPr>
      <w:r w:rsidRPr="00302140">
        <w:rPr>
          <w:b/>
          <w:sz w:val="24"/>
          <w:szCs w:val="24"/>
          <w:lang w:val="ro-RO"/>
        </w:rPr>
        <w:t>ȘI NIVELURILE DE REFERINȚĂ ALE CADRULUI EUROPEAN AL CALIFICĂRILOR (</w:t>
      </w:r>
      <w:r w:rsidRPr="00302140">
        <w:rPr>
          <w:rFonts w:cs="Arial"/>
          <w:b/>
          <w:sz w:val="24"/>
          <w:szCs w:val="24"/>
          <w:lang w:val="ro-RO"/>
        </w:rPr>
        <w:t>EQF</w:t>
      </w:r>
      <w:r w:rsidRPr="00302140">
        <w:rPr>
          <w:b/>
          <w:color w:val="FF0000"/>
          <w:sz w:val="24"/>
          <w:szCs w:val="24"/>
          <w:lang w:val="ro-RO"/>
        </w:rPr>
        <w:t xml:space="preserve"> </w:t>
      </w:r>
      <w:r w:rsidRPr="00302140">
        <w:rPr>
          <w:b/>
          <w:sz w:val="24"/>
          <w:szCs w:val="24"/>
          <w:lang w:val="ro-RO"/>
        </w:rPr>
        <w:t>2012) ȘI</w:t>
      </w:r>
    </w:p>
    <w:p w:rsidR="00266829" w:rsidRPr="00302140" w:rsidRDefault="00266829" w:rsidP="00266829">
      <w:pPr>
        <w:ind w:firstLine="0"/>
        <w:jc w:val="center"/>
        <w:rPr>
          <w:rFonts w:ascii="Calibri" w:eastAsia="Calibri" w:hAnsi="Calibri" w:cs="Arial"/>
          <w:i/>
          <w:iCs/>
          <w:sz w:val="22"/>
          <w:szCs w:val="22"/>
        </w:rPr>
      </w:pPr>
      <w:r w:rsidRPr="00302140">
        <w:rPr>
          <w:b/>
          <w:sz w:val="24"/>
          <w:szCs w:val="24"/>
          <w:lang w:val="ro-RO"/>
        </w:rPr>
        <w:t xml:space="preserve"> CLASIFICĂRII INTERNAȚIONALE STANDARD A EDUCAȚIEI (ISCED 2011/2013)</w:t>
      </w:r>
    </w:p>
    <w:p w:rsidR="00266829" w:rsidRPr="00302140" w:rsidRDefault="00266829" w:rsidP="00266829">
      <w:pPr>
        <w:ind w:firstLine="0"/>
        <w:jc w:val="right"/>
        <w:rPr>
          <w:sz w:val="22"/>
          <w:szCs w:val="22"/>
        </w:rPr>
      </w:pP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1489"/>
        <w:gridCol w:w="1489"/>
        <w:gridCol w:w="1583"/>
        <w:gridCol w:w="1577"/>
        <w:gridCol w:w="1448"/>
        <w:gridCol w:w="1483"/>
        <w:gridCol w:w="2824"/>
      </w:tblGrid>
      <w:tr w:rsidR="00266829" w:rsidRPr="00302140" w:rsidTr="003E4A17">
        <w:trPr>
          <w:trHeight w:val="178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Actul de studii și/sau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formare profesională,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eliberat la absolvirea programului de studii/formare profesională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Seria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 xml:space="preserve">Perioada de eliberare a actului de studii și/sau formare profesională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Durata* programului de studii și/sau formare profesională absolvit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Nivelul de calificare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eastAsia="SimSun" w:cs="Arial"/>
                <w:b/>
                <w:lang w:val="ro-RO" w:eastAsia="zh-CN"/>
              </w:rPr>
            </w:pPr>
            <w:r w:rsidRPr="00B44417">
              <w:rPr>
                <w:rFonts w:eastAsia="SimSun" w:cs="Arial"/>
                <w:b/>
                <w:lang w:val="ro-RO" w:eastAsia="zh-CN"/>
              </w:rPr>
              <w:t xml:space="preserve">atribuit înainte de intrarea în vigoare a </w:t>
            </w:r>
            <w:r w:rsidRPr="00B44417">
              <w:rPr>
                <w:rFonts w:eastAsia="SimSun" w:cs="Arial"/>
                <w:b/>
                <w:lang w:val="ru-RU" w:eastAsia="zh-CN"/>
              </w:rPr>
              <w:t>С</w:t>
            </w:r>
            <w:r w:rsidRPr="00B44417">
              <w:rPr>
                <w:rFonts w:eastAsia="SimSun" w:cs="Arial"/>
                <w:b/>
                <w:lang w:val="ro-RO" w:eastAsia="zh-CN"/>
              </w:rPr>
              <w:t>NCRM 2017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 xml:space="preserve">Nivelul 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de calificare conform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eastAsia="SimSun" w:cs="Arial"/>
                <w:b/>
                <w:lang w:val="ru-RU" w:eastAsia="zh-CN"/>
              </w:rPr>
              <w:t>С</w:t>
            </w:r>
            <w:r w:rsidRPr="00B44417">
              <w:rPr>
                <w:rFonts w:eastAsia="SimSun" w:cs="Arial"/>
                <w:b/>
                <w:lang w:val="ro-RO" w:eastAsia="zh-CN"/>
              </w:rPr>
              <w:t>NCRM</w:t>
            </w:r>
            <w:r w:rsidRPr="00B44417">
              <w:rPr>
                <w:rFonts w:cs="Arial"/>
                <w:b/>
                <w:lang w:val="ro-RO"/>
              </w:rPr>
              <w:t xml:space="preserve"> 2017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Nivelul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de referință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EQF 2012 și ISCED 2011/2013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 xml:space="preserve">Nivelul de învățămînt care poate fi accesat în baza actului de studii/formare profesională </w:t>
            </w:r>
          </w:p>
        </w:tc>
      </w:tr>
    </w:tbl>
    <w:p w:rsidR="00266829" w:rsidRPr="00302140" w:rsidRDefault="00266829" w:rsidP="00266829">
      <w:pPr>
        <w:ind w:firstLine="0"/>
        <w:rPr>
          <w:sz w:val="4"/>
          <w:szCs w:val="4"/>
        </w:rPr>
      </w:pP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1489"/>
        <w:gridCol w:w="283"/>
        <w:gridCol w:w="1206"/>
        <w:gridCol w:w="1583"/>
        <w:gridCol w:w="1577"/>
        <w:gridCol w:w="1448"/>
        <w:gridCol w:w="1483"/>
        <w:gridCol w:w="2824"/>
      </w:tblGrid>
      <w:tr w:rsidR="00266829" w:rsidRPr="00302140" w:rsidTr="003E4A17">
        <w:trPr>
          <w:tblHeader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8</w:t>
            </w:r>
          </w:p>
        </w:tc>
      </w:tr>
      <w:tr w:rsidR="00266829" w:rsidRPr="00302140" w:rsidTr="003E4A17">
        <w:trPr>
          <w:trHeight w:val="5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i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Nivelul 1. ÎNVĂȚĂMÎNTUL PRIMAR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Document de absolvire nu se eliberează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–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–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3–4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secundar, ciclul I: învățămînt gimnazial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i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Nivelul 2. ÎNVĂȚĂMÎNTUL SECUNDAR, ciclul I: învățămînt gimnazial sau echivalent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tabs>
                <w:tab w:val="left" w:pos="1215"/>
              </w:tabs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studii gimnaziale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ASG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1995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secundar, ciclul II: învățămînt liceal;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secundar;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profesional tehnic postsecundar 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absolvire a învățămîntului mediu general incomplet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Z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1993 – 1995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secundar, ciclul II: învățămînt liceal;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secundar;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tabs>
                <w:tab w:val="left" w:pos="1215"/>
              </w:tabs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studii medii incomplete</w:t>
            </w:r>
          </w:p>
          <w:p w:rsidR="00266829" w:rsidRPr="00B44417" w:rsidRDefault="00266829" w:rsidP="003E4A17">
            <w:pPr>
              <w:tabs>
                <w:tab w:val="left" w:pos="1215"/>
              </w:tabs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(inclusiv cu mențiune)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A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AO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1990 – 1992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secundar, ciclul II:  învățămînt liceal;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învățămînt profesional tehnic secundar;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tabs>
                <w:tab w:val="left" w:pos="1215"/>
              </w:tabs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Adeverință de absolvire a școlii medii incomplete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AO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1986 – 1989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1989 (mențiune)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secundar, ciclul II: învățămînt liceal;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secundar;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tabs>
                <w:tab w:val="left" w:pos="1215"/>
              </w:tabs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Adeverință de absolvire a școlii de opt ani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–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1977-1989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secundar, ciclul II: învățămînt liceal;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secundar;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Nivelul 3. ÎNVĂȚĂMÎNTUL SECUNDAR, ciclul II: învățămînt liceal sau echivalent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bacalaureat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cu tabel de note generale pentru clasele X–XII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AB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1999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(licență);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bacalaureat,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secundar general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fără tabel de note generale pentru clasele X–XII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AB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1995 – 1998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(licență);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bacalaureat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J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(licență);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absolvire a liceului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L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(licență);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absolvire a liceului (</w:t>
            </w:r>
            <w:r w:rsidRPr="00B44417">
              <w:rPr>
                <w:rFonts w:cs="Arial"/>
                <w:i/>
                <w:lang w:val="ro-RO"/>
              </w:rPr>
              <w:t>fără susținerea obligatorie a examenelor de bacalaureat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AB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1993 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color w:val="FF0000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secundar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Atestat de studii medii de cultură generală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ACG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1999 – prezent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(unităţile administrativ–teritoriale din stînga Nistrului)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secundar, ciclul II: învățămînt liceal;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Atestat de studii medii de cultură generală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ACG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ACGR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1996 – 1999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 (licență);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absolvire a învățămîntului mediu general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B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1993 – 1994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1995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(licență);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Atestat de studii medii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1990 – 1992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 (licență);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Atestat de absolvire a școlii medii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lang w:val="ro-RO"/>
              </w:rPr>
              <w:t>1981 - 1989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 (licență);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ÎNVĂȚĂMÎNTUL PROFESIONAL TEHNIC SECUNDAR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 xml:space="preserve"> </w:t>
            </w:r>
          </w:p>
        </w:tc>
      </w:tr>
      <w:tr w:rsidR="00266829" w:rsidRPr="00302140" w:rsidTr="003E4A17">
        <w:trPr>
          <w:trHeight w:val="32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calificare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i/>
                <w:lang w:val="ro-RO"/>
              </w:rPr>
              <w:t>(învățămînt profesional tehnic secundar)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PTS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2016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 – 3 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(specialități conexe meseriei inițiale)</w:t>
            </w:r>
          </w:p>
        </w:tc>
      </w:tr>
      <w:tr w:rsidR="00266829" w:rsidRPr="00302140" w:rsidTr="003E4A17">
        <w:trPr>
          <w:trHeight w:val="32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absolvire a școlii de meserii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ACM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2005 – 2015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 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(specialităţi conexe meseriei iniţiale)</w:t>
            </w:r>
          </w:p>
        </w:tc>
      </w:tr>
      <w:tr w:rsidR="00266829" w:rsidRPr="00302140" w:rsidTr="003E4A17">
        <w:trPr>
          <w:trHeight w:val="32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absolvire a școlii profesionale polivalente de treapta II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APSM–II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2001 – 2006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 – 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 (specialităţi conexe meseriei iniţiale)</w:t>
            </w:r>
          </w:p>
        </w:tc>
      </w:tr>
      <w:tr w:rsidR="00266829" w:rsidRPr="00302140" w:rsidTr="003E4A17">
        <w:trPr>
          <w:trHeight w:val="32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absolvire a școlii profesionale polivalente de treapta 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ASPP–I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1999 – 2004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 (specialităţi conexe meseriei iniţiale)</w:t>
            </w:r>
          </w:p>
        </w:tc>
      </w:tr>
      <w:tr w:rsidR="00266829" w:rsidRPr="00302140" w:rsidTr="003E4A17">
        <w:trPr>
          <w:trHeight w:val="32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absolvire a școlii de meserii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AMG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ABM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2000 – 2004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0,5 – 2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(specialităţi conexe meseriei iniţiale)</w:t>
            </w:r>
          </w:p>
        </w:tc>
      </w:tr>
      <w:tr w:rsidR="00266829" w:rsidRPr="00302140" w:rsidTr="003E4A17">
        <w:trPr>
          <w:trHeight w:val="81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studii secundare profesionale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ASP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2007 – 2015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1995–1998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 (specialităţi conexe meseriei iniţiale)</w:t>
            </w:r>
          </w:p>
        </w:tc>
      </w:tr>
      <w:tr w:rsidR="00266829" w:rsidRPr="00302140" w:rsidTr="003E4A17">
        <w:trPr>
          <w:trHeight w:val="563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studii secundare profesionale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C, F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1992 – 1994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 – 3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(școală medie profesională tehnică)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u-RU"/>
              </w:rPr>
            </w:pPr>
            <w:r w:rsidRPr="00B44417">
              <w:rPr>
                <w:rFonts w:cs="Arial"/>
                <w:lang w:val="ru-RU"/>
              </w:rPr>
              <w:t>ИТ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u-RU"/>
              </w:rPr>
            </w:pPr>
            <w:r w:rsidRPr="00B44417">
              <w:rPr>
                <w:rFonts w:cs="Arial"/>
                <w:lang w:val="ro-RO"/>
              </w:rPr>
              <w:t xml:space="preserve">Pînă în </w:t>
            </w:r>
            <w:r w:rsidRPr="00B44417">
              <w:rPr>
                <w:rFonts w:cs="Arial"/>
                <w:lang w:val="ru-RU"/>
              </w:rPr>
              <w:t>1993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u-RU"/>
              </w:rPr>
              <w:t xml:space="preserve">3 </w:t>
            </w:r>
            <w:r w:rsidRPr="00B44417">
              <w:rPr>
                <w:rFonts w:cs="Arial"/>
                <w:lang w:val="ro-RO"/>
              </w:rPr>
              <w:t>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 (licență);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(specialităţi conexe meseriei iniţiale)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 xml:space="preserve">Diplomă de studii medii profesionale tehnice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anexă cu discipline de studii medii generale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А, Б, В, Г, Е, Р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Pînă în 1992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 (licență);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(specialităţi conexe meseriei iniţiale)</w:t>
            </w:r>
          </w:p>
        </w:tc>
      </w:tr>
      <w:tr w:rsidR="00266829" w:rsidRPr="00302140" w:rsidTr="003E4A17">
        <w:trPr>
          <w:trHeight w:val="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 xml:space="preserve">Nivelul 4. ÎNVĂȚĂMÎNTUL PROFESIONAL TEHNIC POSTSECUNDAR 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 xml:space="preserve"> 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profesionale (</w:t>
            </w:r>
            <w:r w:rsidRPr="00B44417">
              <w:rPr>
                <w:rFonts w:cs="Arial"/>
                <w:i/>
                <w:lang w:val="ro-RO"/>
              </w:rPr>
              <w:t>învățămînt  profesional tehnic postsecundar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PTP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2016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 (licență) (la o specialitate din domeniul studiat)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studii medii de specialitate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AMS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2005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 (licență)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Certificat de absolvire a școlii profesionale polivalente de treapta III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2003 – 2005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 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(licență) (specialități conexe meseriei inițiale);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profesional tehnic postsecundar nonterțiar (specialităţi conexe meseriei iniţiale)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eliberată de colegiu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1993 – 2002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color w:val="FF0000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4 ani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 (licență)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medii de specialitate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ЕТ–I, 3TI, 3T, ЕШ, ИТ, ИТ–I, KT, ПТ, А, АТ, Б, БТ–I, Я–I, Я, ЛТ–I, ГТ, Э, Э–I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Ш, Щ, Ц, Ч, С, Ж, Р, К, Л, Ф, МТ, МТ–I, Ю, БТ, ВТ, ВТ–I, ДТ, ТИ, ЖТ, ЛТ, НТ–I, ПТ–I, НТ, ЕТ, Д, 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Pînă în 1992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2 ani 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color w:val="FF0000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4 ani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  (licență) 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u-RU"/>
              </w:rPr>
              <w:t>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Pînă în 1992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 (licență)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БТ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1968 – 1992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color w:val="FF0000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4 ani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 (licență)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 xml:space="preserve">Nivelul 5. ÎNVĂȚĂMÎNTUL </w:t>
            </w:r>
            <w:r w:rsidRPr="00B44417">
              <w:rPr>
                <w:rFonts w:cs="Arial"/>
                <w:b/>
                <w:lang w:val="ro-RO" w:eastAsia="ro-RO"/>
              </w:rPr>
              <w:t>PROFESIONAL TEHNIC POSTSECUNDAR NONTERŢIAR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rPr>
                <w:lang w:val="ro-RO"/>
              </w:rPr>
            </w:pPr>
            <w:r w:rsidRPr="00B44417">
              <w:rPr>
                <w:lang w:val="ro-RO"/>
              </w:rPr>
              <w:t>Diplomă de studii profesionale</w:t>
            </w:r>
          </w:p>
          <w:p w:rsidR="00266829" w:rsidRPr="00B44417" w:rsidRDefault="00266829" w:rsidP="003E4A17">
            <w:pPr>
              <w:ind w:firstLine="0"/>
              <w:rPr>
                <w:i/>
                <w:lang w:val="ro-RO"/>
              </w:rPr>
            </w:pPr>
            <w:r w:rsidRPr="00B44417">
              <w:rPr>
                <w:i/>
                <w:lang w:val="ro-RO"/>
              </w:rPr>
              <w:t>(învățămînt profesional tehnic postsecundar nonterțiar</w:t>
            </w:r>
            <w:r w:rsidRPr="00B44417">
              <w:rPr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lang w:val="ro-RO"/>
              </w:rPr>
            </w:pPr>
            <w:r w:rsidRPr="00B44417">
              <w:rPr>
                <w:lang w:val="ro-RO"/>
              </w:rPr>
              <w:t>PTN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lang w:val="ro-RO"/>
              </w:rPr>
            </w:pPr>
            <w:r w:rsidRPr="00B44417">
              <w:rPr>
                <w:lang w:val="ro-RO"/>
              </w:rPr>
              <w:t>2017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lang w:val="ro-RO"/>
              </w:rPr>
            </w:pPr>
            <w:r w:rsidRPr="00B44417">
              <w:rPr>
                <w:lang w:val="ro-RO"/>
              </w:rPr>
              <w:t>2–3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lang w:val="ro-RO"/>
              </w:rPr>
            </w:pPr>
            <w:r w:rsidRPr="00B44417">
              <w:rPr>
                <w:lang w:val="ro-RO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lang w:val="ro-RO"/>
              </w:rPr>
            </w:pPr>
            <w:r w:rsidRPr="00B44417">
              <w:rPr>
                <w:lang w:val="ro-RO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rPr>
                <w:lang w:val="ro-RO"/>
              </w:rPr>
            </w:pPr>
            <w:r w:rsidRPr="00B44417">
              <w:rPr>
                <w:lang w:val="ro-RO"/>
              </w:rPr>
              <w:t>Învățămînt superior, ciclul I  (licență)</w:t>
            </w:r>
            <w:r w:rsidRPr="00B44417">
              <w:rPr>
                <w:color w:val="000000"/>
              </w:rPr>
              <w:t xml:space="preserve"> (la o </w:t>
            </w:r>
            <w:proofErr w:type="spellStart"/>
            <w:r w:rsidRPr="00B44417">
              <w:rPr>
                <w:color w:val="000000"/>
              </w:rPr>
              <w:t>specialitate</w:t>
            </w:r>
            <w:proofErr w:type="spellEnd"/>
            <w:r w:rsidRPr="00B44417">
              <w:rPr>
                <w:color w:val="000000"/>
              </w:rPr>
              <w:t xml:space="preserve"> din </w:t>
            </w:r>
            <w:proofErr w:type="spellStart"/>
            <w:r w:rsidRPr="00B44417">
              <w:rPr>
                <w:color w:val="000000"/>
              </w:rPr>
              <w:t>domeniul</w:t>
            </w:r>
            <w:proofErr w:type="spellEnd"/>
            <w:r w:rsidRPr="00B44417">
              <w:rPr>
                <w:color w:val="000000"/>
              </w:rPr>
              <w:t xml:space="preserve"> </w:t>
            </w:r>
            <w:proofErr w:type="spellStart"/>
            <w:r w:rsidRPr="00B44417">
              <w:rPr>
                <w:color w:val="000000"/>
              </w:rPr>
              <w:t>studiat</w:t>
            </w:r>
            <w:proofErr w:type="spellEnd"/>
            <w:r w:rsidRPr="00B44417">
              <w:rPr>
                <w:color w:val="000000"/>
              </w:rPr>
              <w:t>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de scurtă durată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 AC, ACR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1995 – 2007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– 3ani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 – 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  (licență)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tabs>
                <w:tab w:val="left" w:pos="7110"/>
              </w:tabs>
              <w:ind w:firstLine="0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Nivelul 6. ÎNVĂȚĂMÎNTUL SUPERIOR, ciclul I: licență sau echivalent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de licență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2017–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(240 credite)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  (master)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de licență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2017 – 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(180 credite)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  (master)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(</w:t>
            </w:r>
            <w:r w:rsidRPr="00B44417">
              <w:rPr>
                <w:rFonts w:cs="Arial"/>
                <w:i/>
                <w:lang w:val="ro-RO"/>
              </w:rPr>
              <w:t>învățămînt superior)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2008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(BAC)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  (master)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(</w:t>
            </w:r>
            <w:r w:rsidRPr="00B44417">
              <w:rPr>
                <w:rFonts w:cs="Arial"/>
                <w:i/>
                <w:lang w:val="ro-RO"/>
              </w:rPr>
              <w:t>învățămînt superior)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2009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(BAC)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  (master)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(</w:t>
            </w:r>
            <w:r w:rsidRPr="00B44417">
              <w:rPr>
                <w:rFonts w:cs="Arial"/>
                <w:i/>
                <w:lang w:val="ro-RO"/>
              </w:rPr>
              <w:t>învățămînt superior)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2009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(Atestat)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6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  (master)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(</w:t>
            </w:r>
            <w:r w:rsidRPr="00B44417">
              <w:rPr>
                <w:rFonts w:cs="Arial"/>
                <w:i/>
                <w:lang w:val="ro-RO"/>
              </w:rPr>
              <w:t>învățămînt superior)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2010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(Atestat)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  (master)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(fără teza de licență susținută)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AS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1996–2008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Nu permite acces la ciclul II</w:t>
            </w:r>
          </w:p>
        </w:tc>
      </w:tr>
      <w:tr w:rsidR="00266829" w:rsidRPr="00302140" w:rsidTr="003E4A17">
        <w:trPr>
          <w:trHeight w:val="3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Nivelul 7. ÎNVĂȚĂMÎNTUL SUPERIOR, ciclul II: master sau echivalent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de master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MP, MC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2017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 – 2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master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AMP, AMC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2011 – 2017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 – 2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magistru/Diplomă de master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AM, AMP, AMC, MP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2007 – 2010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1 – 2 ani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universitar)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2003 – 2008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universitar)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2004  – 2006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Diplomă de studii superioare universitare de licență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2001 – 2003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universitare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2001 – 2003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1997– 2000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 –5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(de licență, de studii superioare universitare de licență, învățămînt superior universitar, de licență învățămînt superior universitar, de licență învățămînt superior)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</w:rPr>
            </w:pPr>
            <w:r w:rsidRPr="00B44417">
              <w:rPr>
                <w:rFonts w:cs="Arial"/>
              </w:rPr>
              <w:t>1995 – 2009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4 –5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u-RU"/>
              </w:rPr>
            </w:pPr>
            <w:r w:rsidRPr="00B44417">
              <w:rPr>
                <w:rFonts w:cs="Arial"/>
                <w:lang w:val="ru-RU"/>
              </w:rPr>
              <w:t>УВ</w:t>
            </w:r>
            <w:r w:rsidRPr="00B44417">
              <w:rPr>
                <w:rFonts w:cs="Arial"/>
                <w:lang w:val="ro-RO"/>
              </w:rPr>
              <w:t>-I</w:t>
            </w:r>
            <w:r w:rsidRPr="00B44417">
              <w:rPr>
                <w:rFonts w:cs="Arial"/>
                <w:lang w:val="ru-RU"/>
              </w:rPr>
              <w:t xml:space="preserve">, </w:t>
            </w:r>
            <w:r w:rsidRPr="00B44417">
              <w:rPr>
                <w:rFonts w:cs="Arial"/>
                <w:lang w:val="ro-RO"/>
              </w:rPr>
              <w:t xml:space="preserve">ИВ, </w:t>
            </w:r>
            <w:r w:rsidRPr="00B44417">
              <w:rPr>
                <w:rFonts w:cs="Arial"/>
                <w:lang w:val="ru-RU"/>
              </w:rPr>
              <w:t>РВ, В</w:t>
            </w:r>
            <w:r w:rsidRPr="00B44417">
              <w:rPr>
                <w:rFonts w:cs="Arial"/>
                <w:lang w:val="ro-RO"/>
              </w:rPr>
              <w:t xml:space="preserve">-I, ФБ-1, </w:t>
            </w:r>
            <w:r w:rsidRPr="00B44417">
              <w:rPr>
                <w:rFonts w:cs="Arial"/>
                <w:lang w:val="ru-RU"/>
              </w:rPr>
              <w:t xml:space="preserve">БМ, </w:t>
            </w:r>
            <w:r w:rsidRPr="00B44417">
              <w:rPr>
                <w:rFonts w:cs="Arial"/>
              </w:rPr>
              <w:t>E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</w:rPr>
            </w:pPr>
            <w:r w:rsidRPr="00B44417">
              <w:rPr>
                <w:lang w:val="ru-RU"/>
              </w:rPr>
              <w:t>1990</w:t>
            </w:r>
            <w:r w:rsidRPr="00C36EB4">
              <w:t xml:space="preserve"> - 1994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(doctorat)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ÎNVĂȚĂMÎNTUL SUPERIOR</w:t>
            </w:r>
            <w:r w:rsidRPr="00B44417">
              <w:rPr>
                <w:rFonts w:cs="Arial"/>
                <w:b/>
                <w:color w:val="FF0000"/>
                <w:lang w:val="ro-RO"/>
              </w:rPr>
              <w:t xml:space="preserve"> </w:t>
            </w:r>
            <w:r w:rsidRPr="00B44417">
              <w:rPr>
                <w:rFonts w:cs="Arial"/>
                <w:b/>
                <w:lang w:val="ro-RO"/>
              </w:rPr>
              <w:t>INTEGRAT în domeniile MEDICINĂ, FARMACIE, STOMATOLOGIE (ciclul I și II)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în medicină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  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LMM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2017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III  (doctorat);.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rezidențiat.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în medicină(Stomatologie)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 xml:space="preserve">învățămînt superior integrat, ciclul I și II)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LMM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2017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III  (doctorat);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în farmacie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 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LMF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2017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(Medicină)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 ciclul I și II</w:t>
            </w:r>
            <w:r w:rsidRPr="00B44417">
              <w:rPr>
                <w:rFonts w:cs="Arial"/>
                <w:lang w:val="ro-RO"/>
              </w:rPr>
              <w:t xml:space="preserve">)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ALM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2015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(Stomatologie, Farmacie)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</w:t>
            </w:r>
            <w:r w:rsidRPr="00B44417">
              <w:rPr>
                <w:rFonts w:cs="Arial"/>
                <w:lang w:val="ro-RO"/>
              </w:rPr>
              <w:t xml:space="preserve">, </w:t>
            </w:r>
            <w:r w:rsidRPr="00B44417">
              <w:rPr>
                <w:rFonts w:cs="Arial"/>
                <w:i/>
                <w:lang w:val="ro-RO"/>
              </w:rPr>
              <w:t>ciclul I și II</w:t>
            </w:r>
            <w:r w:rsidRPr="00B44417">
              <w:rPr>
                <w:rFonts w:cs="Arial"/>
                <w:lang w:val="ro-RO"/>
              </w:rPr>
              <w:t xml:space="preserve">)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ALM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2015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 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(Medicină)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i/>
                <w:lang w:val="ro-RO"/>
              </w:rPr>
              <w:t>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ASM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2004 – 2014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studii superioare </w:t>
            </w:r>
            <w:r w:rsidRPr="00B44417">
              <w:rPr>
                <w:rFonts w:cs="Arial"/>
                <w:lang w:val="ro-RO"/>
              </w:rPr>
              <w:lastRenderedPageBreak/>
              <w:t>(Farmacie, Stomatologie)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i/>
                <w:lang w:val="ro-RO"/>
              </w:rPr>
              <w:t>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ASM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2004 – 2014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III  </w:t>
            </w:r>
            <w:r w:rsidRPr="00B44417">
              <w:rPr>
                <w:rFonts w:cs="Arial"/>
                <w:lang w:val="ro-RO"/>
              </w:rPr>
              <w:lastRenderedPageBreak/>
              <w:t>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Diplomă de studii superioare (Medicină)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i/>
                <w:lang w:val="ro-RO"/>
              </w:rPr>
              <w:t>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AS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1997 – 2003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III  (doctorat);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(Farmacie, Stomatologie)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i/>
                <w:lang w:val="ro-RO"/>
              </w:rPr>
              <w:t>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AS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1997 – 2003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(Medicină)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i/>
                <w:lang w:val="ro-RO"/>
              </w:rPr>
              <w:t>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1995 – 1996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 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(Farmacie, Stomatologie)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i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i/>
                <w:lang w:val="ro-RO"/>
              </w:rPr>
              <w:t>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1995 – 1996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(Medicină)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 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E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1992 – 1994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studii de rezidențiat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(Farmacie, Stomatologie) (</w:t>
            </w:r>
            <w:r w:rsidRPr="00B44417">
              <w:rPr>
                <w:rFonts w:cs="Arial"/>
                <w:i/>
                <w:lang w:val="ro-RO"/>
              </w:rPr>
              <w:t>învățămînt superior integrat, 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E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1992 – 1994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(doctorat);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 studii de rezidențiat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ÎNVĂȚĂMÎNTUL SUPERIOR</w:t>
            </w:r>
            <w:r w:rsidRPr="00B44417">
              <w:rPr>
                <w:rFonts w:cs="Arial"/>
                <w:b/>
                <w:color w:val="FF0000"/>
                <w:lang w:val="ro-RO"/>
              </w:rPr>
              <w:t xml:space="preserve"> </w:t>
            </w:r>
            <w:r w:rsidRPr="00B44417">
              <w:rPr>
                <w:rFonts w:cs="Arial"/>
                <w:b/>
                <w:lang w:val="ro-RO"/>
              </w:rPr>
              <w:t xml:space="preserve">INTEGRAT </w:t>
            </w:r>
            <w:r w:rsidRPr="00B44417">
              <w:rPr>
                <w:rFonts w:cs="Arial"/>
                <w:b/>
                <w:color w:val="FF0000"/>
                <w:lang w:val="ro-RO"/>
              </w:rPr>
              <w:t xml:space="preserve"> </w:t>
            </w:r>
            <w:r w:rsidRPr="00B44417">
              <w:rPr>
                <w:rFonts w:cs="Arial"/>
                <w:b/>
                <w:lang w:val="ro-RO"/>
              </w:rPr>
              <w:t>(ciclul I și II)</w:t>
            </w:r>
            <w:r w:rsidRPr="00B44417">
              <w:rPr>
                <w:rFonts w:cs="Arial"/>
                <w:lang w:val="ro-RO"/>
              </w:rPr>
              <w:t xml:space="preserve"> </w:t>
            </w:r>
            <w:r w:rsidRPr="00B44417">
              <w:rPr>
                <w:rFonts w:cs="Arial"/>
                <w:b/>
                <w:lang w:val="ro-RO"/>
              </w:rPr>
              <w:t>în domeniul MEDICINĂ VETERINARĂ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studii integrate (licență şi master)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(Medicină veterinară)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LMI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2017 – 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studii integrate (licență şi master)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(Medicină veterinară)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AMC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2010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(Medicină veterinară)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 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2007 – 2009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studii superioare </w:t>
            </w:r>
            <w:r w:rsidRPr="00B44417">
              <w:rPr>
                <w:rFonts w:cs="Arial"/>
                <w:lang w:val="ro-RO"/>
              </w:rPr>
              <w:lastRenderedPageBreak/>
              <w:t>(Medicină veterinară)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 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AL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1995 – 2007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III  </w:t>
            </w:r>
            <w:r w:rsidRPr="00B44417">
              <w:rPr>
                <w:rFonts w:cs="Arial"/>
                <w:lang w:val="ro-RO"/>
              </w:rPr>
              <w:lastRenderedPageBreak/>
              <w:t>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lastRenderedPageBreak/>
              <w:t>Diplomă de studii superioare (Medicină veterinară)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</w:t>
            </w:r>
            <w:r w:rsidRPr="00B44417">
              <w:rPr>
                <w:rFonts w:cs="Arial"/>
                <w:i/>
                <w:lang w:val="ro-RO"/>
              </w:rPr>
              <w:t>învățămînt superior integrat, ciclul I și II</w:t>
            </w:r>
            <w:r w:rsidRPr="00B44417">
              <w:rPr>
                <w:rFonts w:cs="Arial"/>
                <w:lang w:val="ro-RO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E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1992 – 1994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ÎNVĂȚĂMÎNTUL SUPERIOR</w:t>
            </w:r>
            <w:r w:rsidRPr="00B44417">
              <w:rPr>
                <w:rFonts w:cs="Arial"/>
                <w:b/>
                <w:color w:val="FF0000"/>
                <w:lang w:val="ro-RO"/>
              </w:rPr>
              <w:t xml:space="preserve"> </w:t>
            </w:r>
            <w:r w:rsidRPr="00B44417">
              <w:rPr>
                <w:rFonts w:cs="Arial"/>
                <w:b/>
                <w:lang w:val="ro-RO"/>
              </w:rPr>
              <w:t>INTEGRAT (ciclul I și II)</w:t>
            </w:r>
            <w:r w:rsidRPr="00B44417">
              <w:rPr>
                <w:rFonts w:cs="Arial"/>
                <w:lang w:val="ro-RO"/>
              </w:rPr>
              <w:t xml:space="preserve"> </w:t>
            </w:r>
            <w:r w:rsidRPr="00B44417">
              <w:rPr>
                <w:rFonts w:cs="Arial"/>
                <w:b/>
                <w:lang w:val="ro-RO"/>
              </w:rPr>
              <w:t xml:space="preserve">în domeniul ARHITECTURĂ 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studii superioare integrate (Arhitectură)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LMI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2017–prezent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6 ani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master (Arhitectură)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AMC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2011 – 2016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(Arhitectură)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2008 – 2010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licență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(Arhitectură)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2001 – 2007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(Arhitectură)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AL, AS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1997 – 2000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de licență (Arhitectură)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AL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1995 – 1996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(Arhitectură)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E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1992 – 1994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5– 6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Diplomă (Arhitectură)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УВ–I, ИВ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Învățămînt superior, ciclul III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(doctorat)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(Arhitectură) </w:t>
            </w:r>
          </w:p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УВ–I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 ani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5A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Învățămînt superior, ciclul III  (doctorat)</w:t>
            </w:r>
          </w:p>
        </w:tc>
      </w:tr>
      <w:tr w:rsidR="00266829" w:rsidRPr="00302140" w:rsidTr="003E4A1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b/>
                <w:lang w:val="ro-RO"/>
              </w:rPr>
            </w:pPr>
            <w:r w:rsidRPr="00B44417">
              <w:rPr>
                <w:rFonts w:cs="Arial"/>
                <w:b/>
                <w:lang w:val="ro-RO"/>
              </w:rPr>
              <w:t>Nivelul 8. ÎNVĂŢĂMÎNTUL SUPERIOR, ciclul III: doctorat sau echivalent</w:t>
            </w:r>
          </w:p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doctor în ştiinţe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1992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Programe de postdoctorat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doctor habilitat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1992 – prezent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–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candidat în ştiinţe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1944 – 1992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3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Programe de postdoctorat</w:t>
            </w:r>
          </w:p>
        </w:tc>
      </w:tr>
      <w:tr w:rsidR="00266829" w:rsidRPr="00302140" w:rsidTr="003E4A17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 xml:space="preserve">Diplomă de doctor în ştiinţe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1944 – 1992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2 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center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9" w:rsidRPr="00B44417" w:rsidRDefault="00266829" w:rsidP="003E4A17">
            <w:pPr>
              <w:ind w:firstLine="0"/>
              <w:jc w:val="left"/>
              <w:rPr>
                <w:rFonts w:cs="Arial"/>
                <w:lang w:val="ro-RO"/>
              </w:rPr>
            </w:pPr>
            <w:r w:rsidRPr="00B44417">
              <w:rPr>
                <w:rFonts w:cs="Arial"/>
                <w:lang w:val="ro-RO"/>
              </w:rPr>
              <w:t>–</w:t>
            </w:r>
          </w:p>
        </w:tc>
      </w:tr>
    </w:tbl>
    <w:p w:rsidR="00266829" w:rsidRPr="00302140" w:rsidRDefault="00266829" w:rsidP="00266829">
      <w:pPr>
        <w:ind w:firstLine="0"/>
        <w:rPr>
          <w:sz w:val="22"/>
          <w:szCs w:val="22"/>
          <w:lang w:val="ro-RO"/>
        </w:rPr>
      </w:pPr>
    </w:p>
    <w:p w:rsidR="00671510" w:rsidRDefault="00266829" w:rsidP="00266829">
      <w:r w:rsidRPr="00302140">
        <w:rPr>
          <w:sz w:val="22"/>
          <w:szCs w:val="22"/>
          <w:lang w:val="ro-RO"/>
        </w:rPr>
        <w:t>*</w:t>
      </w:r>
      <w:r w:rsidRPr="00302140">
        <w:rPr>
          <w:sz w:val="22"/>
          <w:szCs w:val="22"/>
          <w:vertAlign w:val="superscript"/>
          <w:lang w:val="ro-RO"/>
        </w:rPr>
        <w:t xml:space="preserve"> </w:t>
      </w:r>
      <w:r w:rsidRPr="00302140">
        <w:rPr>
          <w:sz w:val="22"/>
          <w:szCs w:val="22"/>
          <w:lang w:val="ro-RO"/>
        </w:rPr>
        <w:t>Durata indicată a programului de studii se referă la învăţămîntul cu frecvență. În învăţămîntul cu frecvență redusă, durata programului de studii este mai mare cu un an.</w:t>
      </w:r>
    </w:p>
    <w:sectPr w:rsidR="00671510" w:rsidSect="00266829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66829"/>
    <w:rsid w:val="00266829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68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66829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266829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266829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266829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qFormat/>
    <w:rsid w:val="00266829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266829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6682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829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66829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266829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266829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266829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266829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266829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66829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2668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682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26682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266829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266829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26682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668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668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2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26682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266829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266829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829"/>
    <w:pPr>
      <w:ind w:left="720"/>
      <w:contextualSpacing/>
    </w:pPr>
  </w:style>
  <w:style w:type="numbering" w:customStyle="1" w:styleId="FrListare1">
    <w:name w:val="Fără Listare1"/>
    <w:next w:val="NoList"/>
    <w:semiHidden/>
    <w:rsid w:val="00266829"/>
  </w:style>
  <w:style w:type="character" w:styleId="PageNumber">
    <w:name w:val="page number"/>
    <w:basedOn w:val="DefaultParagraphFont"/>
    <w:rsid w:val="00266829"/>
  </w:style>
  <w:style w:type="paragraph" w:customStyle="1" w:styleId="tt">
    <w:name w:val="tt"/>
    <w:basedOn w:val="Normal"/>
    <w:rsid w:val="0026682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26682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26682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266829"/>
    <w:rPr>
      <w:b/>
      <w:bCs/>
    </w:rPr>
  </w:style>
  <w:style w:type="character" w:customStyle="1" w:styleId="docsign11">
    <w:name w:val="doc_sign11"/>
    <w:rsid w:val="0026682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266829"/>
  </w:style>
  <w:style w:type="character" w:customStyle="1" w:styleId="tal1">
    <w:name w:val="tal1"/>
    <w:rsid w:val="00266829"/>
  </w:style>
  <w:style w:type="table" w:customStyle="1" w:styleId="GrilTabel2">
    <w:name w:val="Grilă Tabel2"/>
    <w:basedOn w:val="TableNormal"/>
    <w:next w:val="TableGrid"/>
    <w:rsid w:val="0026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266829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266829"/>
  </w:style>
  <w:style w:type="paragraph" w:customStyle="1" w:styleId="cnam1">
    <w:name w:val="cnam1"/>
    <w:basedOn w:val="Normal"/>
    <w:rsid w:val="00266829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2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6829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82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6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6829"/>
    <w:rPr>
      <w:b/>
      <w:bCs/>
    </w:rPr>
  </w:style>
  <w:style w:type="character" w:customStyle="1" w:styleId="apple-converted-space">
    <w:name w:val="apple-converted-space"/>
    <w:rsid w:val="00266829"/>
  </w:style>
  <w:style w:type="character" w:customStyle="1" w:styleId="docheader">
    <w:name w:val="doc_header"/>
    <w:rsid w:val="00266829"/>
  </w:style>
  <w:style w:type="paragraph" w:customStyle="1" w:styleId="Style2">
    <w:name w:val="Style2"/>
    <w:basedOn w:val="Normal"/>
    <w:uiPriority w:val="99"/>
    <w:rsid w:val="00266829"/>
    <w:pPr>
      <w:widowControl w:val="0"/>
      <w:autoSpaceDE w:val="0"/>
      <w:autoSpaceDN w:val="0"/>
      <w:adjustRightInd w:val="0"/>
      <w:spacing w:line="373" w:lineRule="exact"/>
      <w:ind w:firstLine="696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266829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266829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6829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NoList"/>
    <w:uiPriority w:val="99"/>
    <w:semiHidden/>
    <w:unhideWhenUsed/>
    <w:rsid w:val="00266829"/>
  </w:style>
  <w:style w:type="table" w:customStyle="1" w:styleId="10">
    <w:name w:val="Сетка таблицы1"/>
    <w:basedOn w:val="TableNormal"/>
    <w:next w:val="TableGrid"/>
    <w:uiPriority w:val="59"/>
    <w:rsid w:val="0026682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2668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2176</Words>
  <Characters>12406</Characters>
  <Application>Microsoft Office Word</Application>
  <DocSecurity>0</DocSecurity>
  <Lines>103</Lines>
  <Paragraphs>29</Paragraphs>
  <ScaleCrop>false</ScaleCrop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2018-12-14T12:06:00Z</dcterms:created>
  <dcterms:modified xsi:type="dcterms:W3CDTF">2018-12-14T12:07:00Z</dcterms:modified>
</cp:coreProperties>
</file>